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82" w:rsidRPr="00ED1653" w:rsidRDefault="00260F09" w:rsidP="00ED165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53">
        <w:rPr>
          <w:rFonts w:ascii="Times New Roman" w:hAnsi="Times New Roman" w:cs="Times New Roman"/>
          <w:b/>
          <w:sz w:val="28"/>
          <w:szCs w:val="28"/>
        </w:rPr>
        <w:t>Задание 2.3.</w:t>
      </w:r>
      <w:r w:rsidR="00ED7B82" w:rsidRPr="00ED1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653">
        <w:rPr>
          <w:rFonts w:ascii="Times New Roman" w:hAnsi="Times New Roman" w:cs="Times New Roman"/>
          <w:b/>
          <w:sz w:val="28"/>
          <w:szCs w:val="28"/>
        </w:rPr>
        <w:t>Провести анализ ситуации по эффективности использования энергии в учреждении образования и составить план действий по сбережению тепла и электроэнергии на год.</w:t>
      </w:r>
    </w:p>
    <w:p w:rsidR="00260F09" w:rsidRPr="00ED1653" w:rsidRDefault="00260F09" w:rsidP="00ED165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B82" w:rsidRPr="00ED1653" w:rsidRDefault="00ED7B82" w:rsidP="00ED165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 выполнения:</w:t>
      </w:r>
      <w:r w:rsidRPr="00E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F09" w:rsidRPr="00ED1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2023-2024</w:t>
      </w:r>
      <w:r w:rsidRPr="00ED1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  <w:r w:rsidRPr="00ED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7B82" w:rsidRPr="00ED1653" w:rsidRDefault="00260F09" w:rsidP="00ED165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Участники:</w:t>
      </w:r>
      <w:r w:rsidRPr="00ED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ED7B82" w:rsidRPr="00ED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7B82" w:rsidRPr="00E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по интересам</w:t>
      </w:r>
      <w:r w:rsidR="00ED7B82" w:rsidRPr="00ED165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D1653">
        <w:rPr>
          <w:rFonts w:ascii="Times New Roman" w:eastAsia="Calibri" w:hAnsi="Times New Roman" w:cs="Times New Roman"/>
          <w:sz w:val="28"/>
          <w:szCs w:val="28"/>
        </w:rPr>
        <w:t>ЭкоШаг</w:t>
      </w:r>
      <w:proofErr w:type="spellEnd"/>
      <w:r w:rsidR="00ED7B82" w:rsidRPr="00ED1653">
        <w:rPr>
          <w:rFonts w:ascii="Times New Roman" w:eastAsia="Calibri" w:hAnsi="Times New Roman" w:cs="Times New Roman"/>
          <w:sz w:val="28"/>
          <w:szCs w:val="28"/>
        </w:rPr>
        <w:t>»</w:t>
      </w:r>
      <w:r w:rsidR="00B74360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B74360">
        <w:rPr>
          <w:rFonts w:ascii="Times New Roman" w:eastAsia="Calibri" w:hAnsi="Times New Roman" w:cs="Times New Roman"/>
          <w:sz w:val="28"/>
          <w:szCs w:val="28"/>
        </w:rPr>
        <w:t>Профори</w:t>
      </w:r>
      <w:bookmarkStart w:id="0" w:name="_GoBack"/>
      <w:bookmarkEnd w:id="0"/>
      <w:r w:rsidR="00B74360">
        <w:rPr>
          <w:rFonts w:ascii="Times New Roman" w:eastAsia="Calibri" w:hAnsi="Times New Roman" w:cs="Times New Roman"/>
          <w:sz w:val="28"/>
          <w:szCs w:val="28"/>
        </w:rPr>
        <w:t>е</w:t>
      </w:r>
      <w:r w:rsidR="002126A1" w:rsidRPr="00ED1653">
        <w:rPr>
          <w:rFonts w:ascii="Times New Roman" w:eastAsia="Calibri" w:hAnsi="Times New Roman" w:cs="Times New Roman"/>
          <w:sz w:val="28"/>
          <w:szCs w:val="28"/>
        </w:rPr>
        <w:t>нтир</w:t>
      </w:r>
      <w:proofErr w:type="spellEnd"/>
      <w:r w:rsidR="002126A1" w:rsidRPr="00ED1653">
        <w:rPr>
          <w:rFonts w:ascii="Times New Roman" w:eastAsia="Calibri" w:hAnsi="Times New Roman" w:cs="Times New Roman"/>
          <w:sz w:val="28"/>
          <w:szCs w:val="28"/>
        </w:rPr>
        <w:t>», «Кубышечка»</w:t>
      </w:r>
      <w:r w:rsidRPr="00ED16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0F09" w:rsidRPr="00ED1653" w:rsidRDefault="00260F09" w:rsidP="00ED1653">
      <w:pPr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1653">
        <w:rPr>
          <w:rFonts w:ascii="Times New Roman" w:eastAsia="Calibri" w:hAnsi="Times New Roman" w:cs="Times New Roman"/>
          <w:b/>
          <w:i/>
          <w:sz w:val="28"/>
          <w:szCs w:val="28"/>
        </w:rPr>
        <w:t>Количество участников:</w:t>
      </w:r>
      <w:r w:rsidR="00B74360">
        <w:rPr>
          <w:rFonts w:ascii="Times New Roman" w:eastAsia="Calibri" w:hAnsi="Times New Roman" w:cs="Times New Roman"/>
          <w:sz w:val="28"/>
          <w:szCs w:val="28"/>
        </w:rPr>
        <w:t>32 учащихся.</w:t>
      </w:r>
    </w:p>
    <w:p w:rsidR="00260F09" w:rsidRPr="00ED1653" w:rsidRDefault="00260F09" w:rsidP="00ED1653">
      <w:pPr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1653">
        <w:rPr>
          <w:rFonts w:ascii="Times New Roman" w:eastAsia="Calibri" w:hAnsi="Times New Roman" w:cs="Times New Roman"/>
          <w:b/>
          <w:i/>
          <w:sz w:val="28"/>
          <w:szCs w:val="28"/>
        </w:rPr>
        <w:t>Список учащихся:</w:t>
      </w:r>
    </w:p>
    <w:p w:rsid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  <w:sectPr w:rsidR="00B74360" w:rsidSect="00DC0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lastRenderedPageBreak/>
        <w:t>Валентик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Валерия 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Глебко Вилена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Голубева Полина 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Кравченко Елизавета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Кравченко София 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Мацкевич Софья 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Потапчук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Екатерина </w:t>
      </w:r>
    </w:p>
    <w:p w:rsidR="00DC0C8D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Ткачева Елизавета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Богданович Анжелика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Ластовская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Надежда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Папко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Максим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Пугач Василиса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Рабец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Мария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Смоляк София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Столяров Денис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Тризно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Яна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lastRenderedPageBreak/>
        <w:t>Устин Даниил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Чернухина Анастасия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Шелепнев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Шелепнев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Сергей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Ефремчик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Варвара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Лумпова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Евгения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Мелимуко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Алина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Плюскова Виолетта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Шумская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Анна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Толопило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Милана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Москаленко Софья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Буркова Александра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Шумская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Анна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Шниткова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Мария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60">
        <w:rPr>
          <w:rFonts w:ascii="Times New Roman" w:eastAsia="Calibri" w:hAnsi="Times New Roman" w:cs="Times New Roman"/>
          <w:sz w:val="28"/>
          <w:szCs w:val="28"/>
        </w:rPr>
        <w:t>Жолудева Милана</w:t>
      </w:r>
    </w:p>
    <w:p w:rsidR="00B74360" w:rsidRPr="00B74360" w:rsidRDefault="00B74360" w:rsidP="00B74360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4360">
        <w:rPr>
          <w:rFonts w:ascii="Times New Roman" w:eastAsia="Calibri" w:hAnsi="Times New Roman" w:cs="Times New Roman"/>
          <w:sz w:val="28"/>
          <w:szCs w:val="28"/>
        </w:rPr>
        <w:t>Чуро</w:t>
      </w:r>
      <w:proofErr w:type="spellEnd"/>
      <w:r w:rsidRPr="00B74360">
        <w:rPr>
          <w:rFonts w:ascii="Times New Roman" w:eastAsia="Calibri" w:hAnsi="Times New Roman" w:cs="Times New Roman"/>
          <w:sz w:val="28"/>
          <w:szCs w:val="28"/>
        </w:rPr>
        <w:t xml:space="preserve"> Надежда</w:t>
      </w:r>
    </w:p>
    <w:p w:rsidR="00B74360" w:rsidRDefault="00B74360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  <w:sectPr w:rsidR="00B74360" w:rsidSect="00B743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4360" w:rsidRDefault="00B74360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 xml:space="preserve">Энергосбережение — это рациональное использование энергии. </w:t>
      </w:r>
      <w:proofErr w:type="gramStart"/>
      <w:r w:rsidRPr="00ED1653">
        <w:rPr>
          <w:sz w:val="28"/>
          <w:szCs w:val="28"/>
        </w:rPr>
        <w:t>Разумеется</w:t>
      </w:r>
      <w:proofErr w:type="gramEnd"/>
      <w:r w:rsidRPr="00ED1653">
        <w:rPr>
          <w:sz w:val="28"/>
          <w:szCs w:val="28"/>
        </w:rPr>
        <w:t xml:space="preserve"> техническая реконструкция промышленных установок и теплотрасс, внедрение новых технологий, утилизация тепловой энергии, использование возобновляемых источников энергии — требуют огромных затрат. Но многолетняя практика европейских стран убеждает в том, что пересмотрев, в нашей повседневной жизни свои привычки и поведение, можно значительно снизить потребность в энергии. И это вовсе не означает ухудшение жизненного стандарта или отказ от комфорта.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Из всей потребляемой в быту энергии львиная доля — 79% идет на отопление помещений, 15% энергии расходуется на тепловые процессы (нагрев воды, приготовление пищи и т.д.), 5% энергии потребляет электрическая бытовая техника и 1% энергии расходуется на освещение, радио и телевизионную технику.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Вам потребуется 1 кВт/</w:t>
      </w:r>
      <w:proofErr w:type="gramStart"/>
      <w:r w:rsidRPr="00ED1653">
        <w:rPr>
          <w:sz w:val="28"/>
          <w:szCs w:val="28"/>
        </w:rPr>
        <w:t>ч</w:t>
      </w:r>
      <w:proofErr w:type="gramEnd"/>
      <w:r w:rsidRPr="00ED1653">
        <w:rPr>
          <w:sz w:val="28"/>
          <w:szCs w:val="28"/>
        </w:rPr>
        <w:t xml:space="preserve"> энергии для того, чтобы: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50 часов слушать радио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110 часов бриться электробритвой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на 17 часов оставить гореть лампу мощностью 60Вт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12 часов смотреть цветной телевизор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2 часа пылесосить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lastRenderedPageBreak/>
        <w:t>принять 5-минутный душ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нагреть на 6 градусов полную ванну воды (150л)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В законах Республики Беларусь «Об энергосбережении» предусматривается обязательность учёта получаемых физическими и юридическими лицами энергоресурсов. Работа в этом направлении ведётся и постоянно нарастает. Так во всех новых домах приборы учёта устанавливаются при строительстве, а в старом жилом фонде это придётся делать нам самим.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Это позволит: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оплачивать только тот объём энергоресурса, который Вы получили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отказаться платить за энергоресурс низкого качества</w:t>
      </w:r>
    </w:p>
    <w:p w:rsidR="00ED1653" w:rsidRP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эффективно экономить на энергоресурсах</w:t>
      </w:r>
    </w:p>
    <w:p w:rsidR="00ED1653" w:rsidRDefault="00ED1653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 xml:space="preserve">Установка приборов учёта энергоресурсов дорогостоящее мероприятие, но его окупаемость в ряде случаев достаточно хороша. </w:t>
      </w:r>
    </w:p>
    <w:p w:rsidR="006F207E" w:rsidRDefault="00E345BD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Проведение изучения потребления электроэнергии в ГУ</w:t>
      </w:r>
      <w:r w:rsidR="00EF5231" w:rsidRPr="00ED1653">
        <w:rPr>
          <w:sz w:val="28"/>
          <w:szCs w:val="28"/>
        </w:rPr>
        <w:t>Д</w:t>
      </w:r>
      <w:r w:rsidRPr="00ED1653">
        <w:rPr>
          <w:sz w:val="28"/>
          <w:szCs w:val="28"/>
        </w:rPr>
        <w:t xml:space="preserve">О </w:t>
      </w:r>
      <w:r w:rsidR="00EF5231" w:rsidRPr="00ED1653">
        <w:rPr>
          <w:sz w:val="28"/>
          <w:szCs w:val="28"/>
        </w:rPr>
        <w:t>«Полоцкий районный центр детей и молодежи»</w:t>
      </w:r>
      <w:r w:rsidR="006F207E">
        <w:rPr>
          <w:sz w:val="28"/>
          <w:szCs w:val="28"/>
        </w:rPr>
        <w:t>.</w:t>
      </w:r>
    </w:p>
    <w:p w:rsidR="006F207E" w:rsidRDefault="006F207E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F207E">
        <w:rPr>
          <w:sz w:val="28"/>
          <w:szCs w:val="28"/>
        </w:rPr>
        <w:t xml:space="preserve">Выявили основные места потребления электроэнергии: </w:t>
      </w:r>
    </w:p>
    <w:p w:rsidR="006F207E" w:rsidRDefault="006F207E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F207E">
        <w:rPr>
          <w:sz w:val="28"/>
          <w:szCs w:val="28"/>
        </w:rPr>
        <w:t xml:space="preserve">• </w:t>
      </w:r>
      <w:r>
        <w:rPr>
          <w:sz w:val="28"/>
          <w:szCs w:val="28"/>
        </w:rPr>
        <w:t>уголок живой природы</w:t>
      </w:r>
      <w:r w:rsidRPr="006F207E">
        <w:rPr>
          <w:sz w:val="28"/>
          <w:szCs w:val="28"/>
        </w:rPr>
        <w:t xml:space="preserve">; </w:t>
      </w:r>
    </w:p>
    <w:p w:rsidR="006F207E" w:rsidRDefault="006F207E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F207E">
        <w:rPr>
          <w:sz w:val="28"/>
          <w:szCs w:val="28"/>
        </w:rPr>
        <w:t xml:space="preserve">• </w:t>
      </w:r>
      <w:r>
        <w:rPr>
          <w:sz w:val="28"/>
          <w:szCs w:val="28"/>
        </w:rPr>
        <w:t>хореографический класс</w:t>
      </w:r>
      <w:r w:rsidRPr="006F207E">
        <w:rPr>
          <w:sz w:val="28"/>
          <w:szCs w:val="28"/>
        </w:rPr>
        <w:t xml:space="preserve">; </w:t>
      </w:r>
    </w:p>
    <w:p w:rsidR="006F207E" w:rsidRDefault="006F207E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F207E">
        <w:rPr>
          <w:sz w:val="28"/>
          <w:szCs w:val="28"/>
        </w:rPr>
        <w:t xml:space="preserve">• спортивный зал; </w:t>
      </w:r>
    </w:p>
    <w:p w:rsidR="00EF5231" w:rsidRPr="00ED1653" w:rsidRDefault="006F207E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F207E">
        <w:rPr>
          <w:sz w:val="28"/>
          <w:szCs w:val="28"/>
        </w:rPr>
        <w:t xml:space="preserve">• </w:t>
      </w:r>
      <w:r>
        <w:rPr>
          <w:sz w:val="28"/>
          <w:szCs w:val="28"/>
        </w:rPr>
        <w:t>кабинеты для занятий робототехникой</w:t>
      </w:r>
      <w:r w:rsidRPr="006F207E">
        <w:rPr>
          <w:sz w:val="28"/>
          <w:szCs w:val="28"/>
        </w:rPr>
        <w:t>.</w:t>
      </w:r>
    </w:p>
    <w:p w:rsidR="00EF5231" w:rsidRPr="00ED1653" w:rsidRDefault="00EF5231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noProof/>
          <w:sz w:val="28"/>
          <w:szCs w:val="28"/>
        </w:rPr>
        <w:drawing>
          <wp:inline distT="0" distB="0" distL="0" distR="0" wp14:anchorId="2CE50D16" wp14:editId="6A33D1DE">
            <wp:extent cx="4698365" cy="2845435"/>
            <wp:effectExtent l="0" t="0" r="0" b="0"/>
            <wp:docPr id="1" name="Рисунок 1" descr="D:\!!!ЗЕЛЁНЫЕ ШКОЛЫ 2024\2024\2. ЭНЕРГОСБЕРЕЖЕНИЕ\Задание 2.3\схема потребления электоэнерг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ЗЕЛЁНЫЕ ШКОЛЫ 2024\2024\2. ЭНЕРГОСБЕРЕЖЕНИЕ\Задание 2.3\схема потребления электоэнерги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653">
        <w:rPr>
          <w:sz w:val="28"/>
          <w:szCs w:val="28"/>
        </w:rPr>
        <w:t xml:space="preserve"> </w:t>
      </w:r>
    </w:p>
    <w:p w:rsidR="00E345BD" w:rsidRPr="00ED1653" w:rsidRDefault="00E345BD" w:rsidP="00ED165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1653">
        <w:rPr>
          <w:sz w:val="28"/>
          <w:szCs w:val="28"/>
        </w:rPr>
        <w:t>Из показателей расхода электроэнергии мы видим, что в летний период электроэнергии потребляется меньше, так как продолжительность дня больше, чем в осенне и зимнее время. С каждым месяцем количество энергии увеличивается. Но с приходом весны количество электроэнергии пойдет на снижение.</w:t>
      </w:r>
    </w:p>
    <w:sectPr w:rsidR="00E345BD" w:rsidRPr="00ED1653" w:rsidSect="00B743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03F"/>
    <w:multiLevelType w:val="hybridMultilevel"/>
    <w:tmpl w:val="812E5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03C1B"/>
    <w:multiLevelType w:val="hybridMultilevel"/>
    <w:tmpl w:val="3062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208"/>
    <w:rsid w:val="002126A1"/>
    <w:rsid w:val="00260F09"/>
    <w:rsid w:val="003E681A"/>
    <w:rsid w:val="00465735"/>
    <w:rsid w:val="00470208"/>
    <w:rsid w:val="006F207E"/>
    <w:rsid w:val="00A74FE5"/>
    <w:rsid w:val="00AF0393"/>
    <w:rsid w:val="00B74360"/>
    <w:rsid w:val="00DC0C8D"/>
    <w:rsid w:val="00E345BD"/>
    <w:rsid w:val="00E53ED0"/>
    <w:rsid w:val="00ED1653"/>
    <w:rsid w:val="00ED7B82"/>
    <w:rsid w:val="00E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2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8</cp:revision>
  <cp:lastPrinted>2024-06-26T10:59:00Z</cp:lastPrinted>
  <dcterms:created xsi:type="dcterms:W3CDTF">2021-06-14T16:39:00Z</dcterms:created>
  <dcterms:modified xsi:type="dcterms:W3CDTF">2024-06-26T11:03:00Z</dcterms:modified>
</cp:coreProperties>
</file>