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5" w:rsidRDefault="002246A5" w:rsidP="00032819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032819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</w:p>
    <w:p w:rsidR="00032819" w:rsidRDefault="00032819" w:rsidP="00032819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 приказу начальника управления по образованию Полоцкого районного исполнительного комитета </w:t>
      </w:r>
      <w:r w:rsidR="002A53C9">
        <w:rPr>
          <w:rFonts w:ascii="Times New Roman" w:hAnsi="Times New Roman" w:cs="Times New Roman"/>
          <w:color w:val="000000"/>
          <w:sz w:val="30"/>
          <w:szCs w:val="30"/>
        </w:rPr>
        <w:t>05.03.2024 № 153</w:t>
      </w:r>
    </w:p>
    <w:p w:rsidR="00032819" w:rsidRPr="00032819" w:rsidRDefault="00032819" w:rsidP="0003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65A2" w:rsidRPr="00032819" w:rsidRDefault="00032819" w:rsidP="00032819">
      <w:pPr>
        <w:autoSpaceDE w:val="0"/>
        <w:autoSpaceDN w:val="0"/>
        <w:adjustRightInd w:val="0"/>
        <w:spacing w:after="0" w:line="280" w:lineRule="exact"/>
        <w:ind w:right="524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Положение </w:t>
      </w:r>
      <w:r w:rsidR="00D565A2" w:rsidRPr="00032819">
        <w:rPr>
          <w:rFonts w:ascii="Times New Roman" w:hAnsi="Times New Roman" w:cs="Times New Roman"/>
          <w:sz w:val="30"/>
          <w:szCs w:val="30"/>
        </w:rPr>
        <w:t xml:space="preserve">о </w:t>
      </w:r>
      <w:r w:rsidR="00FE7BB2" w:rsidRPr="00032819">
        <w:rPr>
          <w:rFonts w:ascii="Times New Roman" w:hAnsi="Times New Roman" w:cs="Times New Roman"/>
          <w:sz w:val="30"/>
          <w:szCs w:val="30"/>
        </w:rPr>
        <w:t>проведении районного этапа</w:t>
      </w:r>
      <w:r>
        <w:rPr>
          <w:sz w:val="30"/>
          <w:szCs w:val="30"/>
        </w:rPr>
        <w:t xml:space="preserve">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областной кул</w:t>
      </w:r>
      <w:r w:rsidR="004A70EA" w:rsidRPr="00032819">
        <w:rPr>
          <w:rFonts w:ascii="Times New Roman" w:hAnsi="Times New Roman" w:cs="Times New Roman"/>
          <w:color w:val="000000"/>
          <w:sz w:val="30"/>
          <w:szCs w:val="30"/>
        </w:rPr>
        <w:t>ьтурно-экологической акции «Добрые дела»</w:t>
      </w:r>
    </w:p>
    <w:p w:rsidR="00B55966" w:rsidRPr="00032819" w:rsidRDefault="00B55966" w:rsidP="0003281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ЦЕЛЬ И ЗАДАЧИ АКЦИИ</w:t>
      </w:r>
    </w:p>
    <w:p w:rsidR="00032819" w:rsidRDefault="00C34D8A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Районный этап о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бластн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культурно-экологическ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акци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>и «Добрые дела»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(далее - акция) проводится с целью привлечения учащихся и педагогов, общественности к практической природоохранной деятельности. 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Задачи акции: 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воспитание экологической культуры и активной жизненной позиции учащихся, повышение их активной социальной позиции через деятельность, направленную на сбережение природных ресурсов и охрану окружающей среды; 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экологически ориентированного поведения учащихся через реализацию практических дел, улучшающих качество окружающей среды; 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привлечение внимания общественности к вопросам охраны природы. </w:t>
      </w: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РУКОВОДСТВО</w:t>
      </w:r>
    </w:p>
    <w:p w:rsidR="00032819" w:rsidRDefault="002246A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2819">
        <w:rPr>
          <w:rFonts w:ascii="Times New Roman" w:hAnsi="Times New Roman" w:cs="Times New Roman"/>
          <w:sz w:val="30"/>
          <w:szCs w:val="30"/>
        </w:rPr>
        <w:t>Организатором акции является</w:t>
      </w:r>
      <w:r w:rsidR="00EA5A3D" w:rsidRPr="00032819">
        <w:rPr>
          <w:rFonts w:ascii="Times New Roman" w:hAnsi="Times New Roman" w:cs="Times New Roman"/>
          <w:sz w:val="30"/>
          <w:szCs w:val="30"/>
        </w:rPr>
        <w:t xml:space="preserve"> </w:t>
      </w:r>
      <w:r w:rsidR="00EA5A3D"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по образованию Полоцкого районного исполнительного комитета.</w:t>
      </w:r>
    </w:p>
    <w:p w:rsidR="00032819" w:rsidRDefault="00EA5A3D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руководство подготовкой и проведением районного этапа </w:t>
      </w:r>
      <w:r w:rsid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о</w:t>
      </w:r>
      <w:r w:rsidR="002246A5"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 экологического воспитания г</w:t>
      </w:r>
      <w:r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 учреждения дополнительного образования «Полоцкий районный центр детей и молодёжи».</w:t>
      </w: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УЧАСТНИКИ АКЦИИ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К участию в акции приглашаются учащиеся и педагоги учреждений дошкольного образования, общего среднего образования и дополнительного образования детей и молодежи. </w:t>
      </w: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УСЛОВИЯ ПРОВЕДЕНИЯ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Акция проводится с </w:t>
      </w:r>
      <w:r w:rsidR="00C22608" w:rsidRPr="00032819">
        <w:rPr>
          <w:rFonts w:ascii="Times New Roman" w:hAnsi="Times New Roman" w:cs="Times New Roman"/>
          <w:sz w:val="30"/>
          <w:szCs w:val="30"/>
          <w:lang w:val="be-BY"/>
        </w:rPr>
        <w:t xml:space="preserve">4 </w:t>
      </w:r>
      <w:r w:rsidR="00C22608" w:rsidRPr="00032819">
        <w:rPr>
          <w:rFonts w:ascii="Times New Roman" w:hAnsi="Times New Roman" w:cs="Times New Roman"/>
          <w:sz w:val="30"/>
          <w:szCs w:val="30"/>
        </w:rPr>
        <w:t>марта</w:t>
      </w:r>
      <w:r w:rsidR="00032819">
        <w:rPr>
          <w:rFonts w:ascii="Times New Roman" w:hAnsi="Times New Roman" w:cs="Times New Roman"/>
          <w:sz w:val="30"/>
          <w:szCs w:val="30"/>
        </w:rPr>
        <w:t xml:space="preserve"> 2024 г.</w:t>
      </w:r>
      <w:r w:rsidR="00C22608" w:rsidRPr="00032819">
        <w:rPr>
          <w:rFonts w:ascii="Times New Roman" w:hAnsi="Times New Roman" w:cs="Times New Roman"/>
          <w:sz w:val="30"/>
          <w:szCs w:val="30"/>
        </w:rPr>
        <w:t xml:space="preserve"> по </w:t>
      </w:r>
      <w:r w:rsidR="00C22608" w:rsidRPr="00032819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246A5" w:rsidRPr="00032819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C22608" w:rsidRPr="00032819">
        <w:rPr>
          <w:rFonts w:ascii="Times New Roman" w:hAnsi="Times New Roman" w:cs="Times New Roman"/>
          <w:sz w:val="30"/>
          <w:szCs w:val="30"/>
          <w:lang w:val="be-BY"/>
        </w:rPr>
        <w:t xml:space="preserve"> мая</w:t>
      </w:r>
      <w:r w:rsidR="00C22608" w:rsidRPr="00032819">
        <w:rPr>
          <w:rFonts w:ascii="Times New Roman" w:hAnsi="Times New Roman" w:cs="Times New Roman"/>
          <w:sz w:val="30"/>
          <w:szCs w:val="30"/>
        </w:rPr>
        <w:t xml:space="preserve"> 2024 г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. по следующим номинациям: </w:t>
      </w:r>
    </w:p>
    <w:p w:rsidR="00032819" w:rsidRDefault="00752826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4.1. Номинация «Экологическое </w:t>
      </w:r>
      <w:proofErr w:type="spellStart"/>
      <w:r w:rsidRPr="00032819">
        <w:rPr>
          <w:rFonts w:ascii="Times New Roman" w:hAnsi="Times New Roman" w:cs="Times New Roman"/>
          <w:color w:val="000000"/>
          <w:sz w:val="30"/>
          <w:szCs w:val="30"/>
        </w:rPr>
        <w:t>волонтерство</w:t>
      </w:r>
      <w:proofErr w:type="spellEnd"/>
      <w:r w:rsidRPr="0003281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В данной номинации представляются отчеты о практической природоохранной деятельности по следующим направлениям: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 xml:space="preserve">организация и проведение </w:t>
      </w:r>
      <w:proofErr w:type="spellStart"/>
      <w:r w:rsidRPr="00032819">
        <w:rPr>
          <w:rFonts w:ascii="Times New Roman" w:hAnsi="Times New Roman" w:cs="Times New Roman"/>
          <w:sz w:val="30"/>
          <w:szCs w:val="30"/>
        </w:rPr>
        <w:t>экопатрулей</w:t>
      </w:r>
      <w:proofErr w:type="spellEnd"/>
      <w:r w:rsidRPr="0003281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32819">
        <w:rPr>
          <w:rFonts w:ascii="Times New Roman" w:hAnsi="Times New Roman" w:cs="Times New Roman"/>
          <w:sz w:val="30"/>
          <w:szCs w:val="30"/>
        </w:rPr>
        <w:t>экомониторинга</w:t>
      </w:r>
      <w:proofErr w:type="spellEnd"/>
      <w:r w:rsidRPr="00032819">
        <w:rPr>
          <w:rFonts w:ascii="Times New Roman" w:hAnsi="Times New Roman" w:cs="Times New Roman"/>
          <w:sz w:val="30"/>
          <w:szCs w:val="30"/>
        </w:rPr>
        <w:t>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формирование ответственного отношения к проблеме мусора, раздельному сбору и переработки отходов;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уход, озеленение и благоустройство воинских захоронений и мемориальных комплексов;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формирование ответственного отношения к бездомным животным;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популяризация ценностей здорового образа жизни и др.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Требования к оформлению отчета.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 xml:space="preserve">При оформлении отчета устанавливаются поля: левое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3 см, правое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1,5 см, верхнее и нижнее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по 2 см. Используется шрифт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2819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0328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2819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0328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2819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032819">
        <w:rPr>
          <w:rFonts w:ascii="Times New Roman" w:hAnsi="Times New Roman" w:cs="Times New Roman"/>
          <w:sz w:val="30"/>
          <w:szCs w:val="30"/>
        </w:rPr>
        <w:t xml:space="preserve">, размер: 14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основной текст; 12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внутри таблиц и рисунков, в том числе примечания.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 xml:space="preserve">Первая строка абзацев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1,25 см, межстрочный интервал </w:t>
      </w:r>
      <w:r w:rsidR="00A038CA" w:rsidRPr="00032819">
        <w:rPr>
          <w:rFonts w:ascii="Times New Roman" w:hAnsi="Times New Roman" w:cs="Times New Roman"/>
          <w:sz w:val="30"/>
          <w:szCs w:val="30"/>
        </w:rPr>
        <w:t>–</w:t>
      </w:r>
      <w:r w:rsidRPr="00032819">
        <w:rPr>
          <w:rFonts w:ascii="Times New Roman" w:hAnsi="Times New Roman" w:cs="Times New Roman"/>
          <w:sz w:val="30"/>
          <w:szCs w:val="30"/>
        </w:rPr>
        <w:t xml:space="preserve"> 1,15, без интервалов между абзацами. Объем отчета не должен превышать 10 страниц с учетом приложений.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Критерии оценки работ: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актуальность, новизна и креативность проекта;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соответствие цели и задач содержанию работы;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география и охват проекта;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социальная значимость проекта;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достижение ожидаемых итогов проекта;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привлечение партнеров к реализации проекта (бизнес, медиа, научных партнеров, органов власти);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оригинальность подачи информации.</w:t>
      </w:r>
    </w:p>
    <w:p w:rsidR="00032819" w:rsidRDefault="00337B4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4.2. Номинация «Добро в объективе»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В данной номинации предоставляется фотография, наиболее ярко отражающая историю доброго дела в рамках выбранного направления.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Требования, предъявляемые к оформлению фотографии: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фотографии предоставляются в хорошем качестве в формате JPEG;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фотография должна быть выполнена самостоятельно участником акции (не скачанные из Интернета); все предоставленные фотоработы будут проверяться на заимствование из Интернета;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каждая работа сопровождается информацией (прикрепленный файл): название работы, автор, возраст, руководитель, учреждение образования, краткое описание концепции фотографии.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Предоставляя свои фотографии, участники передают права на распространение этих фотографий организаторам акции.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lastRenderedPageBreak/>
        <w:t>Критерии оценки работ: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полнота раскрытия темы;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качество фотоработы;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оригинальность сюжета и композиции;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>художественная выразительность;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композиционное и цветовое решение.</w:t>
      </w: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ПОДВЕДЕНИЕ ИТОГОВ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Для экспертной оценки материалов, предоставленных на акцию, формируется жюри.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Материалы предоставляются на электронный адрес: </w:t>
      </w:r>
      <w:hyperlink r:id="rId6" w:history="1">
        <w:r w:rsidR="001F7D74" w:rsidRPr="00032819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</w:rPr>
          <w:t>ecolog.polotsk@polotskroo.by</w:t>
        </w:r>
      </w:hyperlink>
      <w:r w:rsidR="001F7D74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(с пометкой «Добрые дела»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), не позднее </w:t>
      </w:r>
      <w:r w:rsidR="0003281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F7D74" w:rsidRPr="00032819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мая 2024 г.</w:t>
      </w:r>
    </w:p>
    <w:p w:rsidR="00032819" w:rsidRDefault="0008462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Подведение итогов акции - 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мая 2024 г.</w:t>
      </w:r>
    </w:p>
    <w:p w:rsidR="00032819" w:rsidRDefault="0008462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По результатам акции «Добрые дела»</w:t>
      </w:r>
      <w:r w:rsidR="00D565A2"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 устанавливается следующее количество призовых мест в каждой номинации и категории (учреждения дошкольного образования, общего среднего образования и дополнительного образования детей и молодежи):</w:t>
      </w:r>
    </w:p>
    <w:p w:rsidR="00032819" w:rsidRDefault="0008462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I место - 1;</w:t>
      </w:r>
    </w:p>
    <w:p w:rsidR="00032819" w:rsidRDefault="0008462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II место - 2;</w:t>
      </w:r>
    </w:p>
    <w:p w:rsidR="00032819" w:rsidRDefault="00084625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III место - 3.</w:t>
      </w:r>
    </w:p>
    <w:p w:rsidR="00032819" w:rsidRDefault="00D565A2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При подведении итогов акции при равном количестве баллов на основании решения жюри может устанавливаться соответствующее количество призовых мест.</w:t>
      </w:r>
    </w:p>
    <w:p w:rsidR="00032819" w:rsidRDefault="00B55966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Победители акции награждаются дипломами управления по образованию </w:t>
      </w:r>
      <w:r w:rsidRPr="0003281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Полоцкого районного исполнительного комитета</w:t>
      </w:r>
      <w:r w:rsidRPr="00032819">
        <w:rPr>
          <w:rFonts w:ascii="Times New Roman" w:hAnsi="Times New Roman" w:cs="Times New Roman"/>
          <w:sz w:val="30"/>
          <w:szCs w:val="30"/>
        </w:rPr>
        <w:t xml:space="preserve"> </w:t>
      </w:r>
      <w:r w:rsidRPr="00032819">
        <w:rPr>
          <w:rFonts w:ascii="Times New Roman" w:hAnsi="Times New Roman" w:cs="Times New Roman"/>
          <w:color w:val="000000"/>
          <w:sz w:val="30"/>
          <w:szCs w:val="30"/>
        </w:rPr>
        <w:t xml:space="preserve">I, II, III степеней. </w:t>
      </w:r>
      <w:r w:rsidRPr="00032819">
        <w:rPr>
          <w:rFonts w:ascii="Times New Roman" w:hAnsi="Times New Roman" w:cs="Times New Roman"/>
          <w:sz w:val="30"/>
          <w:szCs w:val="30"/>
        </w:rPr>
        <w:t xml:space="preserve">Информация о результатах акции будет размещена на сайте Полоцкого районного центра детей и молодёжи. </w:t>
      </w:r>
    </w:p>
    <w:p w:rsidR="00032819" w:rsidRDefault="00B55966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sz w:val="30"/>
          <w:szCs w:val="30"/>
        </w:rPr>
        <w:t xml:space="preserve">Работы, занявшие призовые места, участвуют в областном этапе и не возвращаются. </w:t>
      </w:r>
    </w:p>
    <w:p w:rsidR="00032819" w:rsidRDefault="00032819" w:rsidP="00032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246A5" w:rsidRPr="00032819" w:rsidRDefault="002246A5" w:rsidP="0003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2246A5" w:rsidRPr="00032819" w:rsidSect="0003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91BF3"/>
    <w:multiLevelType w:val="hybridMultilevel"/>
    <w:tmpl w:val="D7090E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F20231"/>
    <w:multiLevelType w:val="hybridMultilevel"/>
    <w:tmpl w:val="6B2F1E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2DA926"/>
    <w:multiLevelType w:val="hybridMultilevel"/>
    <w:tmpl w:val="EDAD1C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ED2DC7"/>
    <w:multiLevelType w:val="hybridMultilevel"/>
    <w:tmpl w:val="DC3EAA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D0F745"/>
    <w:multiLevelType w:val="hybridMultilevel"/>
    <w:tmpl w:val="FC3A184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E7BBE"/>
    <w:multiLevelType w:val="hybridMultilevel"/>
    <w:tmpl w:val="91D8A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893B"/>
    <w:multiLevelType w:val="hybridMultilevel"/>
    <w:tmpl w:val="4B9FC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FD8A0E"/>
    <w:multiLevelType w:val="hybridMultilevel"/>
    <w:tmpl w:val="AE5DFD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0341D"/>
    <w:multiLevelType w:val="hybridMultilevel"/>
    <w:tmpl w:val="D4D391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06904C"/>
    <w:multiLevelType w:val="hybridMultilevel"/>
    <w:tmpl w:val="85BDFF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82264D"/>
    <w:multiLevelType w:val="hybridMultilevel"/>
    <w:tmpl w:val="F8D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1E6E"/>
    <w:multiLevelType w:val="multilevel"/>
    <w:tmpl w:val="E3B41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DAB6CD0"/>
    <w:multiLevelType w:val="hybridMultilevel"/>
    <w:tmpl w:val="C2C8FA90"/>
    <w:lvl w:ilvl="0" w:tplc="DB18C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CB909"/>
    <w:multiLevelType w:val="hybridMultilevel"/>
    <w:tmpl w:val="711143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2"/>
    <w:rsid w:val="00032819"/>
    <w:rsid w:val="00084625"/>
    <w:rsid w:val="001F7D74"/>
    <w:rsid w:val="002246A5"/>
    <w:rsid w:val="002A53C9"/>
    <w:rsid w:val="00337B42"/>
    <w:rsid w:val="003F43EE"/>
    <w:rsid w:val="00455A42"/>
    <w:rsid w:val="004A70EA"/>
    <w:rsid w:val="0055389B"/>
    <w:rsid w:val="005728A8"/>
    <w:rsid w:val="005C30CC"/>
    <w:rsid w:val="006F75D0"/>
    <w:rsid w:val="00752826"/>
    <w:rsid w:val="009600C4"/>
    <w:rsid w:val="00986941"/>
    <w:rsid w:val="00A038CA"/>
    <w:rsid w:val="00AC01ED"/>
    <w:rsid w:val="00B55966"/>
    <w:rsid w:val="00BF65C8"/>
    <w:rsid w:val="00C22608"/>
    <w:rsid w:val="00C34D8A"/>
    <w:rsid w:val="00C360E6"/>
    <w:rsid w:val="00C70C3B"/>
    <w:rsid w:val="00CE4DA0"/>
    <w:rsid w:val="00D565A2"/>
    <w:rsid w:val="00EA5A3D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7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3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7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3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.polotsk@polotskro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fenk</cp:lastModifiedBy>
  <cp:revision>29</cp:revision>
  <dcterms:created xsi:type="dcterms:W3CDTF">2024-03-02T09:26:00Z</dcterms:created>
  <dcterms:modified xsi:type="dcterms:W3CDTF">2024-03-11T14:27:00Z</dcterms:modified>
</cp:coreProperties>
</file>